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50" w:rsidRPr="00AE05BF" w:rsidRDefault="00AE05BF" w:rsidP="00AE05BF">
      <w:pPr>
        <w:jc w:val="center"/>
        <w:rPr>
          <w:b/>
          <w:sz w:val="24"/>
          <w:szCs w:val="24"/>
        </w:rPr>
      </w:pPr>
      <w:r w:rsidRPr="00AE05BF">
        <w:rPr>
          <w:b/>
          <w:sz w:val="24"/>
          <w:szCs w:val="24"/>
        </w:rPr>
        <w:t>Renforcer l</w:t>
      </w:r>
      <w:r w:rsidR="003931F3">
        <w:rPr>
          <w:b/>
          <w:sz w:val="24"/>
          <w:szCs w:val="24"/>
        </w:rPr>
        <w:t xml:space="preserve">a concurrence </w:t>
      </w:r>
      <w:r w:rsidRPr="00AE05BF">
        <w:rPr>
          <w:b/>
          <w:sz w:val="24"/>
          <w:szCs w:val="24"/>
        </w:rPr>
        <w:t>pour réduire les inégalités</w:t>
      </w:r>
    </w:p>
    <w:p w:rsidR="00AE05BF" w:rsidRPr="00AE05BF" w:rsidRDefault="00AE05BF" w:rsidP="00AE05BF">
      <w:pPr>
        <w:jc w:val="center"/>
        <w:rPr>
          <w:b/>
        </w:rPr>
      </w:pPr>
      <w:r w:rsidRPr="00AE05BF">
        <w:rPr>
          <w:b/>
        </w:rPr>
        <w:t>Bertrand Jacquillat</w:t>
      </w:r>
    </w:p>
    <w:p w:rsidR="00AE05BF" w:rsidRDefault="00AE05BF"/>
    <w:p w:rsidR="00AE05BF" w:rsidRDefault="00AE05BF" w:rsidP="00AE05BF">
      <w:pPr>
        <w:jc w:val="both"/>
      </w:pPr>
      <w:r>
        <w:t xml:space="preserve">Notre chronique </w:t>
      </w:r>
      <w:r w:rsidR="00B35004">
        <w:t xml:space="preserve">précédente </w:t>
      </w:r>
      <w:r>
        <w:t>a souligné l’important accroissement des inégalités depuis les années 1980 dans tous les pays e</w:t>
      </w:r>
      <w:r w:rsidR="00997F73">
        <w:t xml:space="preserve">t notamment aux Etats-Unis, </w:t>
      </w:r>
      <w:r>
        <w:t xml:space="preserve">qui se </w:t>
      </w:r>
      <w:r w:rsidR="003931F3">
        <w:t>manifeste</w:t>
      </w:r>
      <w:r>
        <w:t xml:space="preserve"> d’abord sur le plan financier entre les revenus et les patrimoines des plus</w:t>
      </w:r>
      <w:r w:rsidR="00997F73">
        <w:t xml:space="preserve"> riches et ceux des autres et qui ont dépa</w:t>
      </w:r>
      <w:r w:rsidR="00DE7208">
        <w:t>s</w:t>
      </w:r>
      <w:r w:rsidR="00997F73">
        <w:t xml:space="preserve">sé les </w:t>
      </w:r>
      <w:r w:rsidR="003931F3">
        <w:t xml:space="preserve">précédents </w:t>
      </w:r>
      <w:r w:rsidR="00997F73">
        <w:t xml:space="preserve">sommets </w:t>
      </w:r>
      <w:r w:rsidR="00DE7208">
        <w:t>d</w:t>
      </w:r>
      <w:r w:rsidR="003931F3">
        <w:t>u début du XXe siècle. C</w:t>
      </w:r>
      <w:r>
        <w:t>es inégalités sont ressenties comme insupportables parce qu’injuste</w:t>
      </w:r>
      <w:r w:rsidR="00092232">
        <w:t>s. L</w:t>
      </w:r>
      <w:r w:rsidR="00C109F2">
        <w:t>’écart de rémunération</w:t>
      </w:r>
      <w:r w:rsidR="00092232">
        <w:t>s</w:t>
      </w:r>
      <w:r w:rsidR="00C109F2">
        <w:t xml:space="preserve"> dans une entreprise entre la personne la mieux rém</w:t>
      </w:r>
      <w:r w:rsidR="00092232">
        <w:t>unérée et le salaire médian est</w:t>
      </w:r>
      <w:r w:rsidR="00C109F2">
        <w:t xml:space="preserve"> passé de 30 : 1 il y a quarante ans à 300</w:t>
      </w:r>
      <w:r w:rsidR="00DE7208">
        <w:t xml:space="preserve"> : 1 </w:t>
      </w:r>
      <w:r w:rsidR="00C109F2">
        <w:t>dans certaines entreprises</w:t>
      </w:r>
      <w:r w:rsidR="00DE7208">
        <w:t xml:space="preserve"> aujourd’hui</w:t>
      </w:r>
      <w:r w:rsidR="003931F3">
        <w:t>. Cet accroissement des inégalités</w:t>
      </w:r>
      <w:r w:rsidR="00C109F2">
        <w:t xml:space="preserve"> s’accompagn</w:t>
      </w:r>
      <w:r w:rsidR="003931F3">
        <w:t>e d’autres phénomènes qui n’ont pas</w:t>
      </w:r>
      <w:r w:rsidR="00B35004">
        <w:t xml:space="preserve"> </w:t>
      </w:r>
      <w:r w:rsidR="003931F3">
        <w:t xml:space="preserve">trouvé d’explications </w:t>
      </w:r>
      <w:r w:rsidR="00B35004">
        <w:t xml:space="preserve">convaincantes </w:t>
      </w:r>
      <w:r w:rsidR="003931F3">
        <w:t>à  ce jour</w:t>
      </w:r>
      <w:r w:rsidR="00C109F2">
        <w:t>. Pourquoi les créations d’entreprise</w:t>
      </w:r>
      <w:r w:rsidR="00DE7208">
        <w:t>s</w:t>
      </w:r>
      <w:r w:rsidR="00C109F2">
        <w:t xml:space="preserve"> </w:t>
      </w:r>
      <w:r w:rsidR="003931F3">
        <w:t xml:space="preserve">et les investissements </w:t>
      </w:r>
      <w:r w:rsidR="00C109F2">
        <w:t>stagnent ? Pourquoi le</w:t>
      </w:r>
      <w:r w:rsidR="00092232">
        <w:t>s salaires n’augmentent pas davantage</w:t>
      </w:r>
      <w:r w:rsidR="00C109F2">
        <w:t xml:space="preserve"> ? Pourquoi la productivité baisse ? Pourquoi les territoires se dépeuplent ? </w:t>
      </w:r>
      <w:r w:rsidR="005D6A41">
        <w:t>« </w:t>
      </w:r>
      <w:r w:rsidR="005D6A41" w:rsidRPr="00C109F2">
        <w:rPr>
          <w:i/>
        </w:rPr>
        <w:t xml:space="preserve">The </w:t>
      </w:r>
      <w:proofErr w:type="spellStart"/>
      <w:r w:rsidR="005D6A41" w:rsidRPr="00C109F2">
        <w:rPr>
          <w:i/>
        </w:rPr>
        <w:t>Myth</w:t>
      </w:r>
      <w:proofErr w:type="spellEnd"/>
      <w:r w:rsidR="005D6A41" w:rsidRPr="00C109F2">
        <w:rPr>
          <w:i/>
        </w:rPr>
        <w:t xml:space="preserve"> of </w:t>
      </w:r>
      <w:proofErr w:type="spellStart"/>
      <w:r w:rsidR="005D6A41" w:rsidRPr="00C109F2">
        <w:rPr>
          <w:i/>
        </w:rPr>
        <w:t>Capitalism</w:t>
      </w:r>
      <w:proofErr w:type="spellEnd"/>
      <w:r w:rsidR="005D6A41">
        <w:t xml:space="preserve"> » de </w:t>
      </w:r>
      <w:r w:rsidR="00C109F2">
        <w:t xml:space="preserve">Jonathan </w:t>
      </w:r>
      <w:proofErr w:type="spellStart"/>
      <w:r w:rsidR="00C109F2">
        <w:t>Tepper</w:t>
      </w:r>
      <w:proofErr w:type="spellEnd"/>
      <w:r w:rsidR="00C109F2">
        <w:t xml:space="preserve"> </w:t>
      </w:r>
      <w:r w:rsidR="003931F3">
        <w:t>apporte comme réponse à ces questions l’</w:t>
      </w:r>
      <w:r w:rsidR="005D6A41">
        <w:t>étiolement généralisé</w:t>
      </w:r>
      <w:r w:rsidR="003931F3">
        <w:t xml:space="preserve"> de la concurrence synthétisé dans le slogan qui le sous-titre </w:t>
      </w:r>
      <w:r w:rsidR="00C109F2">
        <w:t>« </w:t>
      </w:r>
      <w:proofErr w:type="spellStart"/>
      <w:r w:rsidR="00C109F2" w:rsidRPr="00C109F2">
        <w:rPr>
          <w:i/>
        </w:rPr>
        <w:t>Monopolies</w:t>
      </w:r>
      <w:proofErr w:type="spellEnd"/>
      <w:r w:rsidR="00C109F2" w:rsidRPr="00C109F2">
        <w:rPr>
          <w:i/>
        </w:rPr>
        <w:t xml:space="preserve"> and the</w:t>
      </w:r>
      <w:r w:rsidR="00C109F2">
        <w:t xml:space="preserve"> </w:t>
      </w:r>
      <w:proofErr w:type="spellStart"/>
      <w:r w:rsidR="00C109F2" w:rsidRPr="00C109F2">
        <w:rPr>
          <w:i/>
        </w:rPr>
        <w:t>Death</w:t>
      </w:r>
      <w:proofErr w:type="spellEnd"/>
      <w:r w:rsidR="00C109F2" w:rsidRPr="00C109F2">
        <w:rPr>
          <w:i/>
        </w:rPr>
        <w:t xml:space="preserve"> of </w:t>
      </w:r>
      <w:proofErr w:type="spellStart"/>
      <w:r w:rsidR="00C109F2" w:rsidRPr="00C109F2">
        <w:rPr>
          <w:i/>
        </w:rPr>
        <w:t>Competition</w:t>
      </w:r>
      <w:proofErr w:type="spellEnd"/>
      <w:r w:rsidR="009F0140">
        <w:t> » (L</w:t>
      </w:r>
      <w:r w:rsidR="00C109F2">
        <w:t>es monopoles et la mort de la concurrence)</w:t>
      </w:r>
      <w:r w:rsidR="00D07825">
        <w:t xml:space="preserve">. Ainsi, aux Etats-Unis, </w:t>
      </w:r>
      <w:r w:rsidR="004F5218">
        <w:t xml:space="preserve"> Microsoft a 90% de part de marché dans les systèmes d’explo</w:t>
      </w:r>
      <w:r w:rsidR="00DE7208">
        <w:t>itation informatiques,</w:t>
      </w:r>
      <w:r w:rsidR="004F5218">
        <w:t xml:space="preserve"> </w:t>
      </w:r>
      <w:r w:rsidR="00496372">
        <w:t xml:space="preserve">et Facebook 75% </w:t>
      </w:r>
      <w:r w:rsidR="004F5218">
        <w:t>dans les réseaux sociaux surclassan</w:t>
      </w:r>
      <w:r w:rsidR="00496372">
        <w:t>t tous ses rivaux comme Twitter.</w:t>
      </w:r>
      <w:r w:rsidR="004F5218">
        <w:t xml:space="preserve"> Mark Zuckerberg est devenu l’empereur des données personnelles de 2 milliards d’</w:t>
      </w:r>
      <w:r w:rsidR="00DE7208">
        <w:t>internautes et commercialise</w:t>
      </w:r>
      <w:r w:rsidR="009416DD">
        <w:t xml:space="preserve"> leu</w:t>
      </w:r>
      <w:r w:rsidR="00DE7208">
        <w:t>rs goûts, préférences, opinions</w:t>
      </w:r>
      <w:r w:rsidR="009416DD">
        <w:t xml:space="preserve"> politiques, etc. Google a 90% de part de marché en publicité liée à la recherche d’information.</w:t>
      </w:r>
      <w:r w:rsidR="00DE7208">
        <w:t xml:space="preserve"> </w:t>
      </w:r>
      <w:r w:rsidR="00C54EF8">
        <w:t xml:space="preserve">Selon l’hebdomadaire </w:t>
      </w:r>
      <w:r w:rsidR="00C54EF8" w:rsidRPr="00DE7208">
        <w:rPr>
          <w:i/>
        </w:rPr>
        <w:t xml:space="preserve">The </w:t>
      </w:r>
      <w:proofErr w:type="spellStart"/>
      <w:r w:rsidR="00C54EF8" w:rsidRPr="00DE7208">
        <w:rPr>
          <w:i/>
        </w:rPr>
        <w:t>Economist</w:t>
      </w:r>
      <w:proofErr w:type="spellEnd"/>
      <w:r w:rsidR="00C54EF8">
        <w:t xml:space="preserve">, sur une période de 15 ans, entre 1977 et 2012, les deux tiers de tous les secteurs économiques américains </w:t>
      </w:r>
      <w:r w:rsidR="00DE7208">
        <w:t xml:space="preserve">se </w:t>
      </w:r>
      <w:r w:rsidR="00C54EF8">
        <w:t>sont concentrés</w:t>
      </w:r>
      <w:r w:rsidR="00496372">
        <w:t xml:space="preserve"> autour de quelques entreprises, et</w:t>
      </w:r>
      <w:r w:rsidR="00C54EF8">
        <w:t xml:space="preserve"> </w:t>
      </w:r>
      <w:r w:rsidR="00DE7208">
        <w:t>cette concentration extrême ne se limite pas à l’économie virtuelle</w:t>
      </w:r>
      <w:r w:rsidR="00B35004">
        <w:t>,</w:t>
      </w:r>
      <w:r w:rsidR="00C54EF8">
        <w:t xml:space="preserve"> </w:t>
      </w:r>
      <w:r w:rsidR="00B35004">
        <w:t>e</w:t>
      </w:r>
      <w:r w:rsidR="00496372">
        <w:t xml:space="preserve">lle touche l’un des plus vieux secteurs, le transport ferroviaire. Cette industrie avec quatre acteurs a l’apparence d’un oligopole, mais chacune des quatre sociétés exerce un monopole régional. </w:t>
      </w:r>
      <w:r w:rsidR="00C54EF8">
        <w:t>Le secteur des systèmes de paiement est dominé par deux</w:t>
      </w:r>
      <w:r w:rsidR="00DE7208">
        <w:t xml:space="preserve"> entreprises</w:t>
      </w:r>
      <w:r w:rsidR="00C54EF8">
        <w:t>, Mastercard et Visa, de même que celui de la bière qui est devenu un duopo</w:t>
      </w:r>
      <w:r w:rsidR="001511D7">
        <w:t xml:space="preserve">le avec </w:t>
      </w:r>
      <w:proofErr w:type="spellStart"/>
      <w:r w:rsidR="001511D7">
        <w:t>Millerc</w:t>
      </w:r>
      <w:r w:rsidR="00C54EF8">
        <w:t>oors</w:t>
      </w:r>
      <w:proofErr w:type="spellEnd"/>
      <w:r w:rsidR="00C54EF8">
        <w:t xml:space="preserve"> et AB </w:t>
      </w:r>
      <w:proofErr w:type="spellStart"/>
      <w:r w:rsidR="00C54EF8">
        <w:t>Inbev</w:t>
      </w:r>
      <w:proofErr w:type="spellEnd"/>
      <w:r w:rsidR="00C54EF8">
        <w:t xml:space="preserve"> qui détient plus de 250 marque</w:t>
      </w:r>
      <w:r w:rsidR="00DE7208">
        <w:t>s, et pas seulement américaines</w:t>
      </w:r>
      <w:r w:rsidR="001511D7">
        <w:t xml:space="preserve">. Dix ans après la déconfiture du système bancaire et la crise financière, </w:t>
      </w:r>
      <w:r w:rsidR="00886691">
        <w:t>les cinq plus grandes banques américaine</w:t>
      </w:r>
      <w:r w:rsidR="00496372">
        <w:t>s contrôlent 44% (7000 Mds $) des 15 300 Mds $</w:t>
      </w:r>
      <w:r w:rsidR="00886691">
        <w:t xml:space="preserve"> des actifs financiers bancaires</w:t>
      </w:r>
      <w:r w:rsidR="00DE7208">
        <w:t xml:space="preserve"> américains</w:t>
      </w:r>
      <w:r w:rsidR="00886691">
        <w:t xml:space="preserve">, alors que les cinq plus grandes banques américaines en concentraient moins de 10% en 1990. On connaît les succès financiers de Warren </w:t>
      </w:r>
      <w:proofErr w:type="spellStart"/>
      <w:r w:rsidR="00886691">
        <w:t>Buffett</w:t>
      </w:r>
      <w:proofErr w:type="spellEnd"/>
      <w:r w:rsidR="00886691">
        <w:t xml:space="preserve"> dans la gestio</w:t>
      </w:r>
      <w:r w:rsidR="00DE7208">
        <w:t>n de sa holding Be</w:t>
      </w:r>
      <w:r w:rsidR="005877B1">
        <w:t>rkshire Hathaw</w:t>
      </w:r>
      <w:r w:rsidR="00886691">
        <w:t>a</w:t>
      </w:r>
      <w:r w:rsidR="00244DAF">
        <w:t xml:space="preserve">y, qui est </w:t>
      </w:r>
      <w:r w:rsidR="00971AAA">
        <w:t xml:space="preserve">devenue </w:t>
      </w:r>
      <w:r w:rsidR="00886691">
        <w:t>l’une des plus import</w:t>
      </w:r>
      <w:r w:rsidR="00B35004">
        <w:t>antes sociétés américaines par l</w:t>
      </w:r>
      <w:r w:rsidR="00886691">
        <w:t>a capitalisation boursière, faisant de lui une des personnes les plus riches au monde.</w:t>
      </w:r>
      <w:r w:rsidR="005877B1">
        <w:t xml:space="preserve"> Il n’a jamais caché que son premier critère de sélection des sociétés dans lesquelles il investissait était la situation concurrentielle dans</w:t>
      </w:r>
      <w:r w:rsidR="00971AAA">
        <w:t xml:space="preserve"> laquelle elles opéraient </w:t>
      </w:r>
      <w:r w:rsidR="005877B1">
        <w:t xml:space="preserve">et dans quelle mesure celle-ci se rapprochait d’une situation de monopole. </w:t>
      </w:r>
      <w:r w:rsidR="000B2A1C">
        <w:t>C’est ainsi q</w:t>
      </w:r>
      <w:r w:rsidR="00971AAA">
        <w:t xml:space="preserve">u’il a acquis le contrôle de BNSF </w:t>
      </w:r>
      <w:proofErr w:type="spellStart"/>
      <w:r w:rsidR="00971AAA">
        <w:t>Railways</w:t>
      </w:r>
      <w:proofErr w:type="spellEnd"/>
      <w:r w:rsidR="00971AAA">
        <w:t xml:space="preserve">, l’une </w:t>
      </w:r>
      <w:r w:rsidR="000B2A1C">
        <w:t xml:space="preserve">des quatre entreprises de transport ferroviaire </w:t>
      </w:r>
      <w:r w:rsidR="00CF7407">
        <w:t xml:space="preserve">du pays </w:t>
      </w:r>
      <w:r w:rsidR="000B2A1C">
        <w:t>et a investi dans chacu</w:t>
      </w:r>
      <w:r w:rsidR="00971AAA">
        <w:t xml:space="preserve">ne des quatre entreprises du secteur </w:t>
      </w:r>
      <w:r w:rsidR="000B2A1C">
        <w:t>du transport aérien</w:t>
      </w:r>
      <w:r w:rsidR="00CF7407">
        <w:t xml:space="preserve"> américain</w:t>
      </w:r>
      <w:r w:rsidR="00092232">
        <w:t xml:space="preserve"> depuis qu’elles exercent elles </w:t>
      </w:r>
      <w:r w:rsidR="00971AAA">
        <w:t>aussi un monopole régional</w:t>
      </w:r>
      <w:r w:rsidR="000B2A1C">
        <w:t xml:space="preserve">. </w:t>
      </w:r>
      <w:r w:rsidR="005877B1">
        <w:t>Dans un de</w:t>
      </w:r>
      <w:r w:rsidR="00971AAA">
        <w:t xml:space="preserve">s </w:t>
      </w:r>
      <w:r w:rsidR="005877B1">
        <w:t xml:space="preserve">rapports annuels </w:t>
      </w:r>
      <w:r w:rsidR="00971AAA">
        <w:t xml:space="preserve">de sa société, </w:t>
      </w:r>
      <w:r w:rsidR="005877B1">
        <w:t>il écrit « </w:t>
      </w:r>
      <w:proofErr w:type="spellStart"/>
      <w:r w:rsidR="005877B1" w:rsidRPr="005877B1">
        <w:rPr>
          <w:i/>
        </w:rPr>
        <w:t>Competition</w:t>
      </w:r>
      <w:proofErr w:type="spellEnd"/>
      <w:r w:rsidR="005877B1" w:rsidRPr="005877B1">
        <w:rPr>
          <w:i/>
        </w:rPr>
        <w:t xml:space="preserve"> </w:t>
      </w:r>
      <w:proofErr w:type="spellStart"/>
      <w:r w:rsidR="005877B1" w:rsidRPr="005877B1">
        <w:rPr>
          <w:i/>
        </w:rPr>
        <w:t>is</w:t>
      </w:r>
      <w:proofErr w:type="spellEnd"/>
      <w:r w:rsidR="005877B1" w:rsidRPr="005877B1">
        <w:rPr>
          <w:i/>
        </w:rPr>
        <w:t xml:space="preserve">  </w:t>
      </w:r>
      <w:proofErr w:type="spellStart"/>
      <w:r w:rsidR="005877B1" w:rsidRPr="005877B1">
        <w:rPr>
          <w:i/>
        </w:rPr>
        <w:t>hazardous</w:t>
      </w:r>
      <w:proofErr w:type="spellEnd"/>
      <w:r w:rsidR="005877B1" w:rsidRPr="005877B1">
        <w:rPr>
          <w:i/>
        </w:rPr>
        <w:t xml:space="preserve"> to</w:t>
      </w:r>
      <w:r w:rsidR="005877B1">
        <w:t xml:space="preserve"> </w:t>
      </w:r>
      <w:proofErr w:type="spellStart"/>
      <w:r w:rsidR="005877B1" w:rsidRPr="005877B1">
        <w:rPr>
          <w:i/>
        </w:rPr>
        <w:t>human</w:t>
      </w:r>
      <w:proofErr w:type="spellEnd"/>
      <w:r w:rsidR="005877B1" w:rsidRPr="005877B1">
        <w:rPr>
          <w:i/>
        </w:rPr>
        <w:t xml:space="preserve"> </w:t>
      </w:r>
      <w:proofErr w:type="spellStart"/>
      <w:r w:rsidR="005877B1" w:rsidRPr="005877B1">
        <w:rPr>
          <w:i/>
        </w:rPr>
        <w:t>wealth</w:t>
      </w:r>
      <w:proofErr w:type="spellEnd"/>
      <w:r w:rsidR="005877B1">
        <w:t> » (la concurrence</w:t>
      </w:r>
      <w:r w:rsidR="00971AAA">
        <w:t xml:space="preserve"> est dange</w:t>
      </w:r>
      <w:r w:rsidR="001A65D3">
        <w:t>reuse pour la f</w:t>
      </w:r>
      <w:r w:rsidR="000B2A1C">
        <w:t xml:space="preserve">ortune). </w:t>
      </w:r>
      <w:r w:rsidR="001A65D3">
        <w:t xml:space="preserve">Comment en est-on arrivé là ? Parce que les Etats-Unis connaissent depuis une vingtaine d’années un nouvel âge d’or en matière de fusions acquisitions. Il </w:t>
      </w:r>
      <w:r w:rsidR="00971AAA">
        <w:t>y en a eu davantage que lors du précédent âge d’o</w:t>
      </w:r>
      <w:r w:rsidR="00092232">
        <w:t xml:space="preserve">r en </w:t>
      </w:r>
      <w:r w:rsidR="00971AAA">
        <w:t>d</w:t>
      </w:r>
      <w:r w:rsidR="001A65D3">
        <w:t>es années 1900. Dans le même temps, les introductions en bourse se sont plus ou moins taries et le nombre des sociétés cotées a diminué de moitié. Et la plupart des</w:t>
      </w:r>
      <w:r w:rsidR="00971AAA">
        <w:t xml:space="preserve"> études empiriques </w:t>
      </w:r>
      <w:r w:rsidR="00971AAA">
        <w:lastRenderedPageBreak/>
        <w:t>soulignent le</w:t>
      </w:r>
      <w:r w:rsidR="001A65D3">
        <w:t xml:space="preserve"> fait que plus la concentration est forte sur un marché, plus la rentabilité des firmes qui en </w:t>
      </w:r>
      <w:r w:rsidR="00971AAA">
        <w:t>fon</w:t>
      </w:r>
      <w:r w:rsidR="008B4973">
        <w:t xml:space="preserve">t partie est élevée, mais </w:t>
      </w:r>
      <w:r w:rsidR="00B35004">
        <w:t>aussi</w:t>
      </w:r>
      <w:r w:rsidR="001A65D3">
        <w:t xml:space="preserve"> les prix pour le consommateur. Il faut voir dans ce phénomène l’influence des économistes de</w:t>
      </w:r>
      <w:r w:rsidR="00971AAA">
        <w:t xml:space="preserve"> l’Université de Chicago qui considéraient </w:t>
      </w:r>
      <w:r w:rsidR="001A65D3">
        <w:t xml:space="preserve">que les monopoles ne pourraient qu’être provisoires à cause de la </w:t>
      </w:r>
      <w:r w:rsidR="008B4973">
        <w:t>« </w:t>
      </w:r>
      <w:proofErr w:type="spellStart"/>
      <w:r w:rsidR="008B4973">
        <w:t>contestabilité</w:t>
      </w:r>
      <w:proofErr w:type="spellEnd"/>
      <w:r w:rsidR="008B4973">
        <w:t xml:space="preserve"> » des marchés, théorie selon laquelle la situation de monopole ne constituerait pas un équilibre durable. </w:t>
      </w:r>
      <w:r w:rsidR="001A65D3">
        <w:t xml:space="preserve">On comprend l’intérêt qu’ont les entreprises à fusionner et donc à un secteur </w:t>
      </w:r>
      <w:r w:rsidR="00CF7407">
        <w:t xml:space="preserve">de </w:t>
      </w:r>
      <w:bookmarkStart w:id="0" w:name="_GoBack"/>
      <w:bookmarkEnd w:id="0"/>
      <w:r w:rsidR="001A65D3">
        <w:t>se concentrer, puisque suite à des fusions qui amène</w:t>
      </w:r>
      <w:r w:rsidR="00971AAA">
        <w:t>nt un secteur à n’avoir plus qu’un maximum de six concurrents</w:t>
      </w:r>
      <w:r w:rsidR="001A65D3">
        <w:t>, les prix augmentent</w:t>
      </w:r>
      <w:r w:rsidR="00902F98">
        <w:t xml:space="preserve"> dans 95% des cas. L’accroissement des inégalités interv</w:t>
      </w:r>
      <w:r w:rsidR="004A5F04">
        <w:t xml:space="preserve">enu aux Etats-Unis a été concomitant avec </w:t>
      </w:r>
      <w:r w:rsidR="00902F98">
        <w:t>le relâchement, voire l’abandon</w:t>
      </w:r>
      <w:r w:rsidR="00971AAA">
        <w:t>,</w:t>
      </w:r>
      <w:r w:rsidR="00902F98">
        <w:t xml:space="preserve"> de la politique antitrust très active </w:t>
      </w:r>
      <w:r w:rsidR="004A5F04">
        <w:t xml:space="preserve">poursuivie </w:t>
      </w:r>
      <w:r w:rsidR="00902F98">
        <w:t>depuis les années 1930. D’aucuns ont chiffré le transfert de richesse provoqué par les concentrations</w:t>
      </w:r>
      <w:r w:rsidR="004A5F04">
        <w:t xml:space="preserve"> industrielles et qui provoque</w:t>
      </w:r>
      <w:r w:rsidR="00902F98">
        <w:t xml:space="preserve"> les inégalités de revenu et</w:t>
      </w:r>
      <w:r w:rsidR="00725D73">
        <w:t xml:space="preserve"> de patrimoine, </w:t>
      </w:r>
      <w:r w:rsidR="00902F98">
        <w:t xml:space="preserve">à plusieurs centaines de milliards </w:t>
      </w:r>
      <w:r w:rsidR="00725D73">
        <w:t xml:space="preserve">de dollars </w:t>
      </w:r>
      <w:r w:rsidR="00902F98">
        <w:t>par an. Deux économistes, Jan d</w:t>
      </w:r>
      <w:r w:rsidR="00073D8D">
        <w:t xml:space="preserve">e </w:t>
      </w:r>
      <w:proofErr w:type="spellStart"/>
      <w:r w:rsidR="00073D8D">
        <w:t>Loecker</w:t>
      </w:r>
      <w:proofErr w:type="spellEnd"/>
      <w:r w:rsidR="00073D8D">
        <w:t xml:space="preserve"> de </w:t>
      </w:r>
      <w:r w:rsidR="00971AAA">
        <w:t xml:space="preserve">l’université de </w:t>
      </w:r>
      <w:r w:rsidR="00073D8D">
        <w:t xml:space="preserve">Princeton et Jan </w:t>
      </w:r>
      <w:proofErr w:type="spellStart"/>
      <w:r w:rsidR="00073D8D">
        <w:t>Eeck</w:t>
      </w:r>
      <w:r w:rsidR="00902F98">
        <w:t>hout</w:t>
      </w:r>
      <w:proofErr w:type="spellEnd"/>
      <w:r w:rsidR="00902F98">
        <w:t xml:space="preserve"> </w:t>
      </w:r>
      <w:r w:rsidR="00971AAA">
        <w:t>de l’</w:t>
      </w:r>
      <w:r w:rsidR="00037DA3">
        <w:t xml:space="preserve">Imperial </w:t>
      </w:r>
      <w:proofErr w:type="spellStart"/>
      <w:r w:rsidR="00037DA3">
        <w:t>Colle</w:t>
      </w:r>
      <w:r w:rsidR="00971AAA">
        <w:t>ge</w:t>
      </w:r>
      <w:proofErr w:type="spellEnd"/>
      <w:r w:rsidR="00971AAA">
        <w:t xml:space="preserve"> de Londres </w:t>
      </w:r>
      <w:r w:rsidR="00902F98">
        <w:t>ont montré que les marges des entreprises, définies comme le prix auquel est vendu un produit au-</w:t>
      </w:r>
      <w:r w:rsidR="00971AAA">
        <w:t>delà de son prix de revient, avaient</w:t>
      </w:r>
      <w:r w:rsidR="00902F98">
        <w:t xml:space="preserve"> explosé depuis l’a</w:t>
      </w:r>
      <w:r w:rsidR="00971AAA">
        <w:t xml:space="preserve">bandon des politiques antitrust, et </w:t>
      </w:r>
      <w:r w:rsidR="00CA68FD">
        <w:t>augmenté</w:t>
      </w:r>
      <w:r w:rsidR="00971AAA">
        <w:t>,</w:t>
      </w:r>
      <w:r w:rsidR="00CA68FD">
        <w:t xml:space="preserve"> notamment aux Etats-Unis et en Europe, en moyenne de 40% depuis 1980</w:t>
      </w:r>
      <w:r w:rsidR="00971AAA">
        <w:t>, et que les marges élevées étaient corrélées avec les bas salaires</w:t>
      </w:r>
      <w:r w:rsidR="00CA68FD">
        <w:t>. L’accroi</w:t>
      </w:r>
      <w:r w:rsidR="00971AAA">
        <w:t xml:space="preserve">ssement des inégalités serait ainsi </w:t>
      </w:r>
      <w:r w:rsidR="00CA68FD">
        <w:t xml:space="preserve">dû au déclin de la concurrence. Les solutions appropriées pour </w:t>
      </w:r>
      <w:r w:rsidR="00971AAA">
        <w:t>les réduire</w:t>
      </w:r>
      <w:r w:rsidR="00CA68FD">
        <w:t xml:space="preserve">, les rendre </w:t>
      </w:r>
      <w:r w:rsidR="00971AAA">
        <w:t>justes et supportables</w:t>
      </w:r>
      <w:r w:rsidR="00CA68FD">
        <w:t>, ne sont pas l’augmentation des impôts ou l’accroissement de la dépense publique</w:t>
      </w:r>
      <w:r w:rsidR="00971AAA">
        <w:t xml:space="preserve"> qui ne traite que le symptôme</w:t>
      </w:r>
      <w:r w:rsidR="004A5F04">
        <w:t>,</w:t>
      </w:r>
      <w:r w:rsidR="00971AAA">
        <w:t xml:space="preserve"> </w:t>
      </w:r>
      <w:r w:rsidR="004A5F04">
        <w:t>et seulement provisoirement, et non le mal</w:t>
      </w:r>
      <w:r w:rsidR="00971AAA">
        <w:t>.</w:t>
      </w:r>
      <w:r w:rsidR="00CA68FD">
        <w:t xml:space="preserve"> Pour réduire les inégalités, la solution appropriée consiste à revenir aux racines du capitalisme, en renforça</w:t>
      </w:r>
      <w:r w:rsidR="002D767B">
        <w:t xml:space="preserve">nt la concurrence, </w:t>
      </w:r>
      <w:r w:rsidR="00725D73">
        <w:t>à faire en sorte</w:t>
      </w:r>
      <w:r w:rsidR="00CA68FD">
        <w:t xml:space="preserve"> que les réglementations dans le domaine économique servent la société, et ne constituent pas des barrières à l’entrée pour protéger les acteurs existants. </w:t>
      </w:r>
      <w:r w:rsidR="002D767B">
        <w:t xml:space="preserve">La concurrence représente un élément crucial du capitalisme parce qu’elle favorise l’innovation et la croissance, mais aussi la diffusion du pouvoir économique et de la liberté politique. </w:t>
      </w:r>
      <w:r w:rsidR="00CA68FD">
        <w:t>Ces considérations ne s’appliquent pas qu’au secteur privé mais aussi</w:t>
      </w:r>
      <w:r w:rsidR="00725D73">
        <w:t>,</w:t>
      </w:r>
      <w:r w:rsidR="004A5F04">
        <w:t xml:space="preserve"> et notamment</w:t>
      </w:r>
      <w:r w:rsidR="00CA68FD">
        <w:t xml:space="preserve"> dans certains pays comme la France, à des pans entiers du secte</w:t>
      </w:r>
      <w:r w:rsidR="002D767B">
        <w:t>ur public, qui représentent des monopoles érigés en forteresses entourées de douves profondes, qui sont autant de barrières à l’entrée infranchissable</w:t>
      </w:r>
      <w:r w:rsidR="00B35004">
        <w:t>s</w:t>
      </w:r>
      <w:r w:rsidR="002D767B">
        <w:t>.</w:t>
      </w:r>
    </w:p>
    <w:p w:rsidR="00AE05BF" w:rsidRDefault="00AE05BF"/>
    <w:sectPr w:rsidR="00AE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BF"/>
    <w:rsid w:val="00037DA3"/>
    <w:rsid w:val="00073D8D"/>
    <w:rsid w:val="00092232"/>
    <w:rsid w:val="000B2A1C"/>
    <w:rsid w:val="001511D7"/>
    <w:rsid w:val="001A65D3"/>
    <w:rsid w:val="00244DAF"/>
    <w:rsid w:val="002D767B"/>
    <w:rsid w:val="003931F3"/>
    <w:rsid w:val="00496372"/>
    <w:rsid w:val="004A5F04"/>
    <w:rsid w:val="004F5218"/>
    <w:rsid w:val="005877B1"/>
    <w:rsid w:val="005D6A41"/>
    <w:rsid w:val="00725D73"/>
    <w:rsid w:val="00886691"/>
    <w:rsid w:val="008B4973"/>
    <w:rsid w:val="00902F98"/>
    <w:rsid w:val="009416DD"/>
    <w:rsid w:val="00971AAA"/>
    <w:rsid w:val="009953D5"/>
    <w:rsid w:val="00997F73"/>
    <w:rsid w:val="009F0140"/>
    <w:rsid w:val="00AE05BF"/>
    <w:rsid w:val="00B35004"/>
    <w:rsid w:val="00C109F2"/>
    <w:rsid w:val="00C54EF8"/>
    <w:rsid w:val="00CA68FD"/>
    <w:rsid w:val="00CF7407"/>
    <w:rsid w:val="00D07825"/>
    <w:rsid w:val="00DE7208"/>
    <w:rsid w:val="00E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Associés en Finance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Gruet</dc:creator>
  <cp:lastModifiedBy>Valérie Gruet</cp:lastModifiedBy>
  <cp:revision>29</cp:revision>
  <cp:lastPrinted>2019-01-17T10:16:00Z</cp:lastPrinted>
  <dcterms:created xsi:type="dcterms:W3CDTF">2019-01-16T12:59:00Z</dcterms:created>
  <dcterms:modified xsi:type="dcterms:W3CDTF">2019-01-17T10:40:00Z</dcterms:modified>
</cp:coreProperties>
</file>